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D0C" w:rsidRDefault="00382D0C" w:rsidP="005E6FE8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iCs/>
          <w:color w:val="000000" w:themeColor="text1"/>
          <w:sz w:val="24"/>
          <w:szCs w:val="24"/>
        </w:rPr>
      </w:pPr>
      <w:bookmarkStart w:id="0" w:name="_Toc212109002"/>
      <w:bookmarkStart w:id="1" w:name="_Toc495354734"/>
      <w:r w:rsidRPr="00382D0C">
        <w:rPr>
          <w:rFonts w:ascii="Times New Roman" w:eastAsia="Calibri" w:hAnsi="Times New Roman" w:cs="Times New Roman"/>
          <w:b/>
          <w:iCs/>
          <w:color w:val="000000" w:themeColor="text1"/>
          <w:sz w:val="24"/>
          <w:szCs w:val="24"/>
        </w:rPr>
        <w:t>Паспорт образовательной системы</w:t>
      </w:r>
      <w:bookmarkEnd w:id="0"/>
      <w:r w:rsidRPr="00382D0C">
        <w:rPr>
          <w:rFonts w:ascii="Times New Roman" w:eastAsia="Calibri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  <w:bookmarkEnd w:id="1"/>
      <w:r>
        <w:rPr>
          <w:rFonts w:ascii="Times New Roman" w:eastAsia="Calibri" w:hAnsi="Times New Roman" w:cs="Times New Roman"/>
          <w:b/>
          <w:iCs/>
          <w:color w:val="000000" w:themeColor="text1"/>
          <w:sz w:val="24"/>
          <w:szCs w:val="24"/>
        </w:rPr>
        <w:t>Слюдянского муниципального района</w:t>
      </w:r>
    </w:p>
    <w:p w:rsidR="005E6FE8" w:rsidRPr="00382D0C" w:rsidRDefault="005E6FE8" w:rsidP="005E6FE8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iCs/>
          <w:color w:val="000000" w:themeColor="text1"/>
          <w:sz w:val="24"/>
          <w:szCs w:val="24"/>
        </w:rPr>
      </w:pPr>
    </w:p>
    <w:p w:rsidR="00382D0C" w:rsidRPr="00382D0C" w:rsidRDefault="00382D0C" w:rsidP="005E6FE8">
      <w:pPr>
        <w:keepNext/>
        <w:keepLines/>
        <w:spacing w:before="40"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Cs/>
          <w:sz w:val="24"/>
        </w:rPr>
      </w:pPr>
      <w:r w:rsidRPr="00382D0C">
        <w:rPr>
          <w:rFonts w:ascii="Times New Roman" w:eastAsia="Times New Roman" w:hAnsi="Times New Roman" w:cs="Times New Roman"/>
          <w:b/>
          <w:iCs/>
          <w:sz w:val="24"/>
        </w:rPr>
        <w:t>Образовательная политика</w:t>
      </w:r>
    </w:p>
    <w:p w:rsidR="00382D0C" w:rsidRPr="00382D0C" w:rsidRDefault="00382D0C" w:rsidP="005E6FE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82D0C">
        <w:rPr>
          <w:rFonts w:ascii="Times New Roman" w:eastAsia="Calibri" w:hAnsi="Times New Roman" w:cs="Times New Roman"/>
          <w:color w:val="000000"/>
          <w:sz w:val="24"/>
          <w:szCs w:val="24"/>
        </w:rPr>
        <w:t>Особенности системы образования в Слюдянском районе продиктованы, прежде всего, направлениями государственной политики в российской образовательной сфере.</w:t>
      </w:r>
    </w:p>
    <w:p w:rsidR="00382D0C" w:rsidRPr="00382D0C" w:rsidRDefault="00382D0C" w:rsidP="005E6FE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82D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Комитет по социальной политике и культуре, являясь учредителем образовательных организаций различного уровня образования, выстраивает стратегию работы в соответствии с Государственной программой РФ «Развитие образования» на 2018 – 2025 годы, которая предполагает реализацию подпрограмм, направленных на повышение качества и доступности дошкольного, общего, дополнительного и профессионального образования. </w:t>
      </w:r>
    </w:p>
    <w:p w:rsidR="00382D0C" w:rsidRPr="00382D0C" w:rsidRDefault="00382D0C" w:rsidP="005E6FE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82D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Исходя из этого, можно выделить приоритетную задачу образовательной системы Слюдянского района – это повышение качества всех уровней образования, развитие системы его доступности для реализации интересов, способностей и умений подрастающего поколения.   </w:t>
      </w:r>
    </w:p>
    <w:p w:rsidR="00382D0C" w:rsidRPr="00382D0C" w:rsidRDefault="00382D0C" w:rsidP="005E6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Стратегические направления и целевые ориентиры государственной политики в сфере образования определили Указы Президента Российской Федерации, Государственная программа «Развитие образования на 2018 – 2025 годы», федеральный закон № 273 «Об образовании в Российской Федерации».</w:t>
      </w:r>
    </w:p>
    <w:p w:rsidR="00382D0C" w:rsidRPr="00382D0C" w:rsidRDefault="00382D0C" w:rsidP="005E6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 политика в сфере образования направлена на повышение эффективности и качества образования в условиях реализации требований ФГОС и модернизации современного образования.</w:t>
      </w:r>
    </w:p>
    <w:p w:rsidR="00382D0C" w:rsidRPr="00382D0C" w:rsidRDefault="00382D0C" w:rsidP="005E6FE8">
      <w:pPr>
        <w:keepNext/>
        <w:keepLines/>
        <w:spacing w:before="40"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i/>
          <w:iCs/>
          <w:sz w:val="4"/>
          <w:u w:val="single"/>
        </w:rPr>
      </w:pPr>
    </w:p>
    <w:p w:rsidR="00382D0C" w:rsidRPr="00382D0C" w:rsidRDefault="00382D0C" w:rsidP="005E6FE8">
      <w:pPr>
        <w:keepNext/>
        <w:keepLines/>
        <w:spacing w:before="40"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Cs/>
          <w:sz w:val="24"/>
        </w:rPr>
      </w:pPr>
      <w:r w:rsidRPr="00382D0C">
        <w:rPr>
          <w:rFonts w:ascii="Times New Roman" w:eastAsia="Times New Roman" w:hAnsi="Times New Roman" w:cs="Times New Roman"/>
          <w:b/>
          <w:iCs/>
          <w:sz w:val="24"/>
        </w:rPr>
        <w:t>Инфраструктура</w:t>
      </w:r>
    </w:p>
    <w:p w:rsidR="00382D0C" w:rsidRPr="00382D0C" w:rsidRDefault="00382D0C" w:rsidP="005E6F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382D0C">
        <w:rPr>
          <w:rFonts w:ascii="Times New Roman" w:eastAsia="Calibri" w:hAnsi="Times New Roman" w:cs="Times New Roman"/>
          <w:sz w:val="24"/>
        </w:rPr>
        <w:t>Управление и реализацию соответствующих исполнительно-распорядительных функций и полномочий администрации по решению вопросов местного значения с сфере образования, культуры, спорта и молодежной политики осуществляет Муниципальное казенное учреждение «Комитет по социальной политике и культуре Слюдянского муниципального района» (далее – Комитет), которое функционирует согласно Положения, утвержденного Постановлением администрации Слюдянского муниципального района от 01.08.2022 г. № 416. В структуру Комитета входят отдел образования, отдел правового и кадрового обеспечения, отдел физической культуры, спорта и молодежной политики. В Комитете сформирован необходимый кадровый состав, в котором осуществляют свою деятельность 92 специалиста в области дошкольного, общего и дополнительного образования, обеспечения безопасности, правовой и кадровой работы, материально-технического обеспечения, организации питания, методической работы, бухгалтерского учета, ремонтных работ, транспортного обеспечения. Руководство деятельностью Комитета осуществляет председатель, заместитель председателя, 7 начальников отделов.</w:t>
      </w:r>
    </w:p>
    <w:p w:rsidR="00382D0C" w:rsidRPr="00382D0C" w:rsidRDefault="00382D0C" w:rsidP="005E6F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382D0C">
        <w:rPr>
          <w:rFonts w:ascii="Times New Roman" w:eastAsia="Calibri" w:hAnsi="Times New Roman" w:cs="Times New Roman"/>
          <w:sz w:val="24"/>
        </w:rPr>
        <w:t>Подведомственными учреждениями Комитета являются:</w:t>
      </w:r>
    </w:p>
    <w:p w:rsidR="00382D0C" w:rsidRPr="00382D0C" w:rsidRDefault="00382D0C" w:rsidP="005E6FE8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82D0C">
        <w:rPr>
          <w:rFonts w:ascii="Times New Roman" w:eastAsia="Calibri" w:hAnsi="Times New Roman" w:cs="Times New Roman"/>
          <w:sz w:val="24"/>
        </w:rPr>
        <w:t xml:space="preserve">Муниципальное казенное учреждение «Межотраслевая централизованная бухгалтерия» (далее – МЦБ), которое осуществляет функцию бухгалтерского учета в муниципальных учреждениях Слюдянского муниципального района. В ведомстве МЦБ находится также информационно-методический центр, который оказывает содействие повышению качества дошкольного, общего и дополнительного образования обучающихся муниципального образования Слюдянский район, в условиях реализации федеральных государственных образовательных стандартов. </w:t>
      </w:r>
    </w:p>
    <w:p w:rsidR="00382D0C" w:rsidRPr="00382D0C" w:rsidRDefault="00382D0C" w:rsidP="005E6FE8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82D0C">
        <w:rPr>
          <w:rFonts w:ascii="Times New Roman" w:eastAsia="Calibri" w:hAnsi="Times New Roman" w:cs="Times New Roman"/>
          <w:sz w:val="24"/>
        </w:rPr>
        <w:t>Муниципальное автономное учреждение «Центр специализированной пищевой продукции и сервиса», которое осуществляет функцию выполнения работ, оказания услуг для муниципальных казенных и бюджетных учреждений.</w:t>
      </w:r>
    </w:p>
    <w:p w:rsidR="00382D0C" w:rsidRPr="00382D0C" w:rsidRDefault="00382D0C" w:rsidP="005E6FE8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82D0C">
        <w:rPr>
          <w:rFonts w:ascii="Times New Roman" w:eastAsia="Calibri" w:hAnsi="Times New Roman" w:cs="Times New Roman"/>
          <w:sz w:val="24"/>
        </w:rPr>
        <w:t>34 бюджетных образовательных учреждений.</w:t>
      </w:r>
    </w:p>
    <w:p w:rsidR="00382D0C" w:rsidRPr="00382D0C" w:rsidRDefault="00382D0C" w:rsidP="005E6FE8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2D0C">
        <w:rPr>
          <w:rFonts w:ascii="Times New Roman" w:eastAsia="Calibri" w:hAnsi="Times New Roman" w:cs="Times New Roman"/>
          <w:sz w:val="24"/>
          <w:szCs w:val="24"/>
        </w:rPr>
        <w:t>Муниципальное бюджетное учреждение «Межпоселенческая центральная библиотека Слюдянского района».</w:t>
      </w:r>
    </w:p>
    <w:p w:rsidR="00382D0C" w:rsidRPr="00382D0C" w:rsidRDefault="00382D0C" w:rsidP="005E6FE8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2D0C">
        <w:rPr>
          <w:rFonts w:ascii="Times New Roman" w:eastAsia="Calibri" w:hAnsi="Times New Roman" w:cs="Times New Roman"/>
          <w:sz w:val="24"/>
          <w:szCs w:val="24"/>
        </w:rPr>
        <w:lastRenderedPageBreak/>
        <w:t>Муниципальное бюджетное учреждение культуры «Дом культуры «Перевал» Слюдянского муниципального района».</w:t>
      </w:r>
    </w:p>
    <w:p w:rsidR="00382D0C" w:rsidRPr="00382D0C" w:rsidRDefault="00382D0C" w:rsidP="005E6FE8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82D0C">
        <w:rPr>
          <w:rFonts w:ascii="Times New Roman" w:eastAsia="Calibri" w:hAnsi="Times New Roman" w:cs="Times New Roman"/>
          <w:sz w:val="24"/>
        </w:rPr>
        <w:t>Детский лагерь отдыха и досуга.</w:t>
      </w:r>
    </w:p>
    <w:p w:rsidR="00382D0C" w:rsidRPr="00382D0C" w:rsidRDefault="00382D0C" w:rsidP="005E6FE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82D0C">
        <w:rPr>
          <w:rFonts w:ascii="Times New Roman" w:eastAsia="Calibri" w:hAnsi="Times New Roman" w:cs="Times New Roman"/>
          <w:sz w:val="24"/>
        </w:rPr>
        <w:t>Общеобразовательные, дошкольные организации и образовательные организации дополнительного образования, расположенные на территории Слюдянского района, находятся в ведомственном подчинении Комитета, по форме собственности относятся к муниципальным бюджетным учреждениям Слюдянского района. Государственно-общественное управление системой образования представлено следующими формами: родительские комитеты, Общественный Совет, который состоит из представителей педагогической, родительской общественности, представителей гражданских институтов, Штаб родительского контроля, Совет руководителей. На муниципальном уровне осуществляет свою деятельность Районное родительское собрание, в состав которого входят представители родительской общественности образовательных организаций. В образовательных организациях функционирует ученическое самоуправление.</w:t>
      </w:r>
    </w:p>
    <w:p w:rsidR="00382D0C" w:rsidRPr="00382D0C" w:rsidRDefault="00382D0C" w:rsidP="005E6F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D0C">
        <w:rPr>
          <w:rFonts w:ascii="Times New Roman" w:eastAsia="Calibri" w:hAnsi="Times New Roman" w:cs="Times New Roman"/>
          <w:sz w:val="24"/>
        </w:rPr>
        <w:t>Территорию района окружает административный центр муниципального района – г. Слюдянка. В Слюдянском муниципальном образовании 29 населенных пунктов в составе 3 сельских поселений и 5 городских поселений (</w:t>
      </w:r>
      <w:r w:rsidRPr="0038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Слюдянское, Байкальское, Култукское -  городские поселения; Портбайкальское, Быстринское, Маритуйское, Новоснежнинское, Утуликское - сельские поселения).</w:t>
      </w:r>
    </w:p>
    <w:p w:rsidR="00382D0C" w:rsidRPr="00382D0C" w:rsidRDefault="00382D0C" w:rsidP="005E6FE8">
      <w:pPr>
        <w:keepNext/>
        <w:keepLines/>
        <w:spacing w:before="40"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i/>
          <w:iCs/>
          <w:sz w:val="2"/>
          <w:u w:val="single"/>
        </w:rPr>
      </w:pPr>
    </w:p>
    <w:p w:rsidR="00382D0C" w:rsidRPr="00382D0C" w:rsidRDefault="00382D0C" w:rsidP="005E6FE8">
      <w:pPr>
        <w:keepNext/>
        <w:keepLines/>
        <w:spacing w:before="40"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Cs/>
          <w:sz w:val="24"/>
        </w:rPr>
      </w:pPr>
      <w:r w:rsidRPr="00382D0C">
        <w:rPr>
          <w:rFonts w:ascii="Times New Roman" w:eastAsia="Times New Roman" w:hAnsi="Times New Roman" w:cs="Times New Roman"/>
          <w:b/>
          <w:iCs/>
          <w:sz w:val="24"/>
        </w:rPr>
        <w:t>Общая характеристика сети образовательных организаций</w:t>
      </w:r>
    </w:p>
    <w:p w:rsidR="00382D0C" w:rsidRPr="00382D0C" w:rsidRDefault="00382D0C" w:rsidP="005E6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Муниципальная система образования Слюдянского района представлена 34 бюджетными образовательными учреждениями и 1 детским оздоровительным лагерем с филиалом, из них:</w:t>
      </w:r>
    </w:p>
    <w:p w:rsidR="00382D0C" w:rsidRPr="00382D0C" w:rsidRDefault="00382D0C" w:rsidP="005E6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- 16 общеобразовательных организаций, из них: 14 в городской местности, 2 в сельской местности. Две общеобразовательных организации реализуют программы только начального и основного общего образования, 1 общеобразовательная организация реализует только программу начального общего образования. Четыре общеобразовательных организации имеют дошкольные группы. </w:t>
      </w:r>
    </w:p>
    <w:p w:rsidR="00382D0C" w:rsidRPr="00382D0C" w:rsidRDefault="00382D0C" w:rsidP="005E6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- 12 дошкольных учреждений, из них одно в сельской местности;</w:t>
      </w:r>
    </w:p>
    <w:p w:rsidR="00382D0C" w:rsidRPr="00382D0C" w:rsidRDefault="00382D0C" w:rsidP="005E6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- 6 учреждений дополнительного образования (2 спортивных школы; 2 детских школы искусств; 2 дома детского творчества). Все учреждения дополнительного образования расположены в городской местности;</w:t>
      </w:r>
    </w:p>
    <w:p w:rsidR="00382D0C" w:rsidRPr="00382D0C" w:rsidRDefault="00382D0C" w:rsidP="005E6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МБУ ДЛОД «Солнечный» - филиал «Юный Горняк» находится в селе Тибельти.</w:t>
      </w:r>
    </w:p>
    <w:p w:rsidR="00382D0C" w:rsidRPr="00382D0C" w:rsidRDefault="00382D0C" w:rsidP="005E6F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образовательные учреждения муниципального образования Слюдянский район имеют действующие бессрочные лицензии на образовательную деятельность, все школы аккредитованы, 9 школ и 3 детских сада имеют лицензию на дополнительное образование.</w:t>
      </w:r>
    </w:p>
    <w:p w:rsidR="005E6FE8" w:rsidRPr="00605D00" w:rsidRDefault="005E6FE8" w:rsidP="005E6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5D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Сеть образовательных организаций включает в себя 33 образовательных организации, в которых в 2025 учебном году обучалось и воспитывалось 5885 детей, что на 264 ребенка меньше, чем 2024 году. Снижение связано с падением рождаемости и переездом семей в другие районы.</w:t>
      </w:r>
    </w:p>
    <w:p w:rsidR="005E6FE8" w:rsidRPr="00605D00" w:rsidRDefault="005E6FE8" w:rsidP="005E6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5D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Система дошкольного образования включает 17 образовательных учреждений, реализующих программы дошкольного образования, из которых:</w:t>
      </w:r>
    </w:p>
    <w:p w:rsidR="005E6FE8" w:rsidRPr="00605D00" w:rsidRDefault="005E6FE8" w:rsidP="005E6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5D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- 12 муниципальных бюджетных дошкольных образовательных учреждений;</w:t>
      </w:r>
    </w:p>
    <w:p w:rsidR="005E6FE8" w:rsidRPr="00605D00" w:rsidRDefault="005E6FE8" w:rsidP="005E6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5D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- 1 частное дошкольное образовательное учреждение;</w:t>
      </w:r>
    </w:p>
    <w:p w:rsidR="005E6FE8" w:rsidRPr="00605D00" w:rsidRDefault="005E6FE8" w:rsidP="005E6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5D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- 4 муниципальных бюджетных организаций, реализующих программу дошкольного и начального образования.</w:t>
      </w:r>
    </w:p>
    <w:p w:rsidR="005E6FE8" w:rsidRPr="00605D00" w:rsidRDefault="005E6FE8" w:rsidP="005E6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5D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Система начального общего, основного общего и среднего общего образования в 2025 году представлена 16 образовательными организациями, из них 15 муниципальных, подведомственных Комитету. В 2025 году было ликвидировано </w:t>
      </w:r>
      <w:r w:rsidRPr="00605D00">
        <w:rPr>
          <w:rFonts w:ascii="Times New Roman" w:hAnsi="Times New Roman" w:cs="Times New Roman"/>
          <w:sz w:val="24"/>
        </w:rPr>
        <w:t>Муниципальное бюджетное общеобразовательное учреждение «Начальная школа – детский сад № 14» в связи с крайне низкой наполняемостью детьми.</w:t>
      </w:r>
    </w:p>
    <w:p w:rsidR="005E6FE8" w:rsidRPr="00605D00" w:rsidRDefault="005E6FE8" w:rsidP="005E6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5D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общем составе образовательных организаций:</w:t>
      </w:r>
    </w:p>
    <w:p w:rsidR="005E6FE8" w:rsidRPr="00605D00" w:rsidRDefault="005E6FE8" w:rsidP="005E6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5D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общеобразовательных организаций 10, из них 2 основных школы и 8 средних;</w:t>
      </w:r>
    </w:p>
    <w:p w:rsidR="005E6FE8" w:rsidRPr="00605D00" w:rsidRDefault="005E6FE8" w:rsidP="005E6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5D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- 5 начальных школ, из которых 4 – начальные школы-сады;</w:t>
      </w:r>
    </w:p>
    <w:p w:rsidR="005E6FE8" w:rsidRPr="00605D00" w:rsidRDefault="005E6FE8" w:rsidP="005E6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5D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- 1 среднее образовательное учреждение является негосударственным.</w:t>
      </w:r>
    </w:p>
    <w:p w:rsidR="005E6FE8" w:rsidRPr="00605D00" w:rsidRDefault="005E6FE8" w:rsidP="005E6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5D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Система дополнительного образования включает в себя 6 образовательных учреждений, в которых обучалось 2794 детей дошкольного и школьного возрастов.</w:t>
      </w:r>
    </w:p>
    <w:p w:rsidR="00382D0C" w:rsidRDefault="00382D0C" w:rsidP="005E6FE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82D0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На территории района также функционируют два частных образовательных учреждения - </w:t>
      </w:r>
      <w:r w:rsidRPr="00382D0C">
        <w:rPr>
          <w:rFonts w:ascii="Times New Roman" w:eastAsia="Calibri" w:hAnsi="Times New Roman" w:cs="Times New Roman"/>
          <w:sz w:val="24"/>
          <w:szCs w:val="24"/>
        </w:rPr>
        <w:t xml:space="preserve">Частное общеобразовательное учреждение «РЖД лицей № 11» и </w:t>
      </w:r>
      <w:r w:rsidRPr="00382D0C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Частное дошкольное образовательное учреждение «РЖД детский сад № 60». Частные учреждения являются городскими и расположены в г. Слюдянка. Доля частных образовательных учреждений в общей доле образовательных учреждений района составляет 5,7%.</w:t>
      </w:r>
    </w:p>
    <w:p w:rsidR="005E6FE8" w:rsidRPr="00382D0C" w:rsidRDefault="005E6FE8" w:rsidP="005E6F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bookmarkStart w:id="2" w:name="_GoBack"/>
      <w:bookmarkEnd w:id="2"/>
    </w:p>
    <w:p w:rsidR="005E6FE8" w:rsidRPr="00605D00" w:rsidRDefault="005E6FE8" w:rsidP="005E6FE8">
      <w:pPr>
        <w:tabs>
          <w:tab w:val="left" w:pos="0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05D0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Транспортное обеспечение обучающихся</w:t>
      </w:r>
    </w:p>
    <w:p w:rsidR="005E6FE8" w:rsidRPr="00605D00" w:rsidRDefault="005E6FE8" w:rsidP="005E6F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05D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Транспортное обеспечение обучающихся между поселениями включает в себя организацию их бесплатной перевозки до образовательной организации и обратно.</w:t>
      </w:r>
    </w:p>
    <w:p w:rsidR="005E6FE8" w:rsidRPr="00605D00" w:rsidRDefault="005E6FE8" w:rsidP="005E6F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05D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Перевозка школьников к месту обучения осуществляется в соответствии с Правилами организованной перевозки группы детей автобусами, утверждёнными постановлением Правительства Российской Федерации от 23 сентября 2020 года № 1527. Подвоз детей осуществляют 3 общеобразовательные организации - МБОУ «СОШ №7», МБОУ «СОШ № 12», МБОУ СОШ № 49 школьными автобусами 2012-2025 годов выпуска, соответствующими по назначению и конструктивным техническим требованиям по перевозке детей. </w:t>
      </w:r>
    </w:p>
    <w:p w:rsidR="005E6FE8" w:rsidRPr="00605D00" w:rsidRDefault="005E6FE8" w:rsidP="005E6F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05D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Подвоз осуществляется из 11 населенных пунктов Слюдянского муниципального района 16 транспортными средствами, в том числе 9 автобусами марки ПАЗ, 7 автобусами марки ГАЗ. В целях обеспечения безопасности перевозок, в 2025 году для подвоза обучающихся МБОУ «СОШ №7» приобретен автобус марки ПАЗ. </w:t>
      </w:r>
    </w:p>
    <w:p w:rsidR="005E6FE8" w:rsidRPr="00605D00" w:rsidRDefault="005E6FE8" w:rsidP="005E6F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05D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Всего услугами подвоза школьников к месту обучения охвачен 576 обучающихся, что составляет 100% охват всех нуждающихся в подвозе. Для этих целей разработано и утверждено в установленном порядке 22 маршрута движения школьных автобусов.</w:t>
      </w:r>
    </w:p>
    <w:p w:rsidR="005E6FE8" w:rsidRPr="00605D00" w:rsidRDefault="005E6FE8" w:rsidP="005E6F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05D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2025 году осуществляется подвоз школьным автобусом 22 ребенка, проживающих в п. Новоснежная в МАОУ «Выдринская СОШ» до места обучения в с.Выдрино, Кабанского района Республики Бурятия и обратно.</w:t>
      </w:r>
    </w:p>
    <w:p w:rsidR="00CD4386" w:rsidRDefault="00CD4386"/>
    <w:sectPr w:rsidR="00CD4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B159E2"/>
    <w:multiLevelType w:val="multilevel"/>
    <w:tmpl w:val="1DFE04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60EB6710"/>
    <w:multiLevelType w:val="multilevel"/>
    <w:tmpl w:val="C67E645A"/>
    <w:lvl w:ilvl="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643"/>
    <w:rsid w:val="00382D0C"/>
    <w:rsid w:val="005A0643"/>
    <w:rsid w:val="005E6FE8"/>
    <w:rsid w:val="00CD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9C6CD-71F7-4866-BFBE-0495308EB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382D0C"/>
    <w:pPr>
      <w:keepNext/>
      <w:keepLines/>
      <w:numPr>
        <w:ilvl w:val="1"/>
        <w:numId w:val="2"/>
      </w:numPr>
      <w:spacing w:after="0" w:line="360" w:lineRule="auto"/>
      <w:jc w:val="both"/>
      <w:outlineLvl w:val="1"/>
    </w:pPr>
    <w:rPr>
      <w:rFonts w:ascii="Times New Roman" w:eastAsia="Calibri" w:hAnsi="Times New Roman" w:cs="Times New Roman"/>
      <w:b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2D0C"/>
    <w:rPr>
      <w:rFonts w:ascii="Times New Roman" w:eastAsia="Calibri" w:hAnsi="Times New Roman" w:cs="Times New Roman"/>
      <w:b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1348</Words>
  <Characters>7687</Characters>
  <Application>Microsoft Office Word</Application>
  <DocSecurity>0</DocSecurity>
  <Lines>64</Lines>
  <Paragraphs>18</Paragraphs>
  <ScaleCrop>false</ScaleCrop>
  <Company/>
  <LinksUpToDate>false</LinksUpToDate>
  <CharactersWithSpaces>9017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2026-05-06T00:27:00Z</dcterms:created>
  <dcterms:modified xsi:type="dcterms:W3CDTF">2026-05-06T01:12:00Z</dcterms:modified>
</cp:coreProperties>
</file>